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C237E" w:rsidRPr="00FC237E" w:rsidRDefault="00FC237E" w:rsidP="00FC237E">
      <w:pPr>
        <w:jc w:val="center"/>
        <w:rPr>
          <w:sz w:val="32"/>
          <w:szCs w:val="32"/>
        </w:rPr>
      </w:pPr>
      <w:r w:rsidRPr="00FC237E">
        <w:rPr>
          <w:sz w:val="32"/>
          <w:szCs w:val="32"/>
        </w:rPr>
        <w:t>Teoría y Manejo de la Regla de Cálculo</w:t>
      </w:r>
    </w:p>
    <w:p w:rsidR="00FC237E" w:rsidRDefault="00FC237E" w:rsidP="00FC237E">
      <w:pPr>
        <w:jc w:val="center"/>
      </w:pPr>
      <w:r>
        <w:t>por José García Cifré</w:t>
      </w:r>
    </w:p>
    <w:p w:rsidR="00FC237E" w:rsidRPr="00FC237E" w:rsidRDefault="00FC237E" w:rsidP="00FC237E">
      <w:pPr>
        <w:jc w:val="center"/>
        <w:rPr>
          <w:sz w:val="20"/>
          <w:szCs w:val="20"/>
        </w:rPr>
      </w:pPr>
      <w:r w:rsidRPr="00FC237E">
        <w:rPr>
          <w:sz w:val="20"/>
          <w:szCs w:val="20"/>
        </w:rPr>
        <w:t>Cuarta Edición, Editorial Jose García Perona, 1943</w:t>
      </w:r>
    </w:p>
    <w:p w:rsidR="00FC237E" w:rsidRPr="00FC237E" w:rsidRDefault="00FC237E" w:rsidP="00FC237E">
      <w:pPr>
        <w:jc w:val="center"/>
        <w:rPr>
          <w:sz w:val="18"/>
          <w:szCs w:val="18"/>
        </w:rPr>
      </w:pPr>
      <w:r>
        <w:rPr>
          <w:sz w:val="18"/>
          <w:szCs w:val="18"/>
        </w:rPr>
        <w:t>p</w:t>
      </w:r>
      <w:r w:rsidRPr="00FC237E">
        <w:rPr>
          <w:sz w:val="18"/>
          <w:szCs w:val="18"/>
        </w:rPr>
        <w:t>áginas 135 a 140</w:t>
      </w:r>
    </w:p>
    <w:p w:rsidR="00A8041B" w:rsidRPr="00B93E43" w:rsidRDefault="00FF29DC" w:rsidP="00FC237E">
      <w:pPr>
        <w:jc w:val="center"/>
        <w:rPr>
          <w:sz w:val="28"/>
          <w:szCs w:val="28"/>
        </w:rPr>
      </w:pPr>
      <w:r w:rsidRPr="00B93E43">
        <w:rPr>
          <w:sz w:val="28"/>
          <w:szCs w:val="28"/>
        </w:rPr>
        <w:t>XXIX Regla automática Ollero</w:t>
      </w:r>
    </w:p>
    <w:p w:rsidR="00FF29DC" w:rsidRPr="00FC237E" w:rsidRDefault="00FF29DC" w:rsidP="00FF29DC">
      <w:pPr>
        <w:tabs>
          <w:tab w:val="left" w:pos="993"/>
        </w:tabs>
        <w:ind w:firstLine="397"/>
        <w:jc w:val="both"/>
        <w:rPr>
          <w:sz w:val="21"/>
          <w:szCs w:val="21"/>
        </w:rPr>
      </w:pPr>
      <w:r w:rsidRPr="00FC237E">
        <w:rPr>
          <w:sz w:val="21"/>
          <w:szCs w:val="21"/>
        </w:rPr>
        <w:t>272.</w:t>
      </w:r>
      <w:r w:rsidRPr="00FC237E">
        <w:rPr>
          <w:sz w:val="21"/>
          <w:szCs w:val="21"/>
        </w:rPr>
        <w:tab/>
        <w:t>Al género de reglas de cálculo de que nos hemos ocupado en el capítulo XXV pertenecen las que llevan esta denominación, y que son de distintos modelos para que puedan aplicarse directamente no sólo a los usos explicados, sino también a la resolución de las cuestiones de interés simple y compuesto, amortizaciones, rentas vitalicias, seguros y otras análogas de orden mercantil, a fórmulas de Física, y especialmente a la Balística.</w:t>
      </w:r>
    </w:p>
    <w:p w:rsidR="00FF29DC" w:rsidRPr="00FC237E" w:rsidRDefault="00FF29DC" w:rsidP="00FF29DC">
      <w:pPr>
        <w:tabs>
          <w:tab w:val="left" w:pos="993"/>
        </w:tabs>
        <w:ind w:firstLine="397"/>
        <w:jc w:val="both"/>
        <w:rPr>
          <w:sz w:val="21"/>
          <w:szCs w:val="21"/>
        </w:rPr>
      </w:pPr>
      <w:r w:rsidRPr="00FC237E">
        <w:rPr>
          <w:sz w:val="21"/>
          <w:szCs w:val="21"/>
        </w:rPr>
        <w:t>No obstante lo que llevamos dicho, todos estos instrumentos se basan, además, en un principio fundamental descubierto por el autor de los mismos, y que bastaría para considerarlos como una rama diferente de todos y en extremo original, cuyo detenido estudio podría ser objeto de un solo tratado; pero la circunstancia de que al propio tiempo son dichas reglas el tipo más perfeccionado de las que tienen la unidad seccionada, nos obliga a presentar, siquiera sea sucintamente, el modelo que está destinado a los fines que desde un principio hemos perseguido.</w:t>
      </w:r>
    </w:p>
    <w:p w:rsidR="00FF29DC" w:rsidRPr="00FC237E" w:rsidRDefault="00FF29DC" w:rsidP="00FF29DC">
      <w:pPr>
        <w:tabs>
          <w:tab w:val="left" w:pos="993"/>
        </w:tabs>
        <w:ind w:firstLine="397"/>
        <w:jc w:val="both"/>
        <w:rPr>
          <w:sz w:val="21"/>
          <w:szCs w:val="21"/>
        </w:rPr>
      </w:pPr>
      <w:r w:rsidRPr="00FC237E">
        <w:rPr>
          <w:sz w:val="21"/>
          <w:szCs w:val="21"/>
        </w:rPr>
        <w:t>273.</w:t>
      </w:r>
      <w:r w:rsidRPr="00FC237E">
        <w:rPr>
          <w:sz w:val="21"/>
          <w:szCs w:val="21"/>
        </w:rPr>
        <w:tab/>
        <w:t>Una de las novedades entre las muchas que ofrece la regla de cálculo de Ollero, y que la diferencia notablemente de las que pudieran llamarse sus similares, es la de que no se necesita más que una sola escala de números, apareciendo la que sirve para las operaciones de multiplicar y dividir grabada en la reglilla, sin que sea para nada necesario hacer lecturas en la regla cuando se trate de estas operaciones, que son las que más frecuentemente se presentan en el cálculo.</w:t>
      </w:r>
    </w:p>
    <w:p w:rsidR="00FF29DC" w:rsidRPr="00FC237E" w:rsidRDefault="00FF29DC" w:rsidP="00FF29DC">
      <w:pPr>
        <w:tabs>
          <w:tab w:val="left" w:pos="993"/>
        </w:tabs>
        <w:ind w:firstLine="397"/>
        <w:jc w:val="both"/>
        <w:rPr>
          <w:sz w:val="21"/>
          <w:szCs w:val="21"/>
        </w:rPr>
      </w:pPr>
      <w:r w:rsidRPr="00FC237E">
        <w:rPr>
          <w:sz w:val="21"/>
          <w:szCs w:val="21"/>
        </w:rPr>
        <w:t xml:space="preserve">La unidad que se ha adoptado es el metro, seccionado en cuatro partes de 25 centímetros cada una y numeradas </w:t>
      </w:r>
      <w:r w:rsidRPr="00FC237E">
        <w:rPr>
          <w:b/>
          <w:sz w:val="21"/>
          <w:szCs w:val="21"/>
        </w:rPr>
        <w:t>O</w:t>
      </w:r>
      <w:r w:rsidRPr="00FC237E">
        <w:rPr>
          <w:sz w:val="21"/>
          <w:szCs w:val="21"/>
        </w:rPr>
        <w:t xml:space="preserve"> – </w:t>
      </w:r>
      <w:r w:rsidRPr="00FC237E">
        <w:rPr>
          <w:b/>
          <w:sz w:val="21"/>
          <w:szCs w:val="21"/>
        </w:rPr>
        <w:t>I</w:t>
      </w:r>
      <w:r w:rsidRPr="00FC237E">
        <w:rPr>
          <w:sz w:val="21"/>
          <w:szCs w:val="21"/>
        </w:rPr>
        <w:t xml:space="preserve"> – </w:t>
      </w:r>
      <w:r w:rsidRPr="00FC237E">
        <w:rPr>
          <w:b/>
          <w:sz w:val="21"/>
          <w:szCs w:val="21"/>
        </w:rPr>
        <w:t>II</w:t>
      </w:r>
      <w:r w:rsidRPr="00FC237E">
        <w:rPr>
          <w:sz w:val="21"/>
          <w:szCs w:val="21"/>
        </w:rPr>
        <w:t xml:space="preserve"> – </w:t>
      </w:r>
      <w:r w:rsidRPr="00FC237E">
        <w:rPr>
          <w:b/>
          <w:sz w:val="21"/>
          <w:szCs w:val="21"/>
        </w:rPr>
        <w:t>III</w:t>
      </w:r>
      <w:r w:rsidRPr="00FC237E">
        <w:rPr>
          <w:sz w:val="21"/>
          <w:szCs w:val="21"/>
        </w:rPr>
        <w:t>;</w:t>
      </w:r>
      <w:r w:rsidR="00F00966" w:rsidRPr="00FC237E">
        <w:rPr>
          <w:sz w:val="21"/>
          <w:szCs w:val="21"/>
        </w:rPr>
        <w:t xml:space="preserve"> cuadruplicada, por tanto, la unidad, se ha hecho otro tanto mayor la aproximación, en forma tal, que con esta escala se pueden apreciar las cuatro primeras cifras de cada número; las referidas partes de la unidad aparecen en líneas paralelas y de la misma longitud, grabadas en una de las caras de la reglilla, que distinguiremos con el nombre de anverso o cara anterior de la misma. Van numeradas las primeras cifras, o de orden más elevado, con caracteres grandes, las segundas con otros </w:t>
      </w:r>
      <w:r w:rsidR="00F00966" w:rsidRPr="00FC237E">
        <w:rPr>
          <w:sz w:val="21"/>
          <w:szCs w:val="21"/>
        </w:rPr>
        <w:t xml:space="preserve">más pequeños y las terceras tienen </w:t>
      </w:r>
      <w:proofErr w:type="gramStart"/>
      <w:r w:rsidR="00F00966" w:rsidRPr="00FC237E">
        <w:rPr>
          <w:sz w:val="21"/>
          <w:szCs w:val="21"/>
        </w:rPr>
        <w:t>todas su trazo correspondiente</w:t>
      </w:r>
      <w:proofErr w:type="gramEnd"/>
      <w:r w:rsidR="00F00966" w:rsidRPr="00FC237E">
        <w:rPr>
          <w:sz w:val="21"/>
          <w:szCs w:val="21"/>
        </w:rPr>
        <w:t>, aunque sin numerar.</w:t>
      </w:r>
    </w:p>
    <w:p w:rsidR="00F00966" w:rsidRPr="00FC237E" w:rsidRDefault="00F00966" w:rsidP="00FF29DC">
      <w:pPr>
        <w:tabs>
          <w:tab w:val="left" w:pos="993"/>
        </w:tabs>
        <w:ind w:firstLine="397"/>
        <w:jc w:val="both"/>
        <w:rPr>
          <w:sz w:val="21"/>
          <w:szCs w:val="21"/>
        </w:rPr>
      </w:pPr>
      <w:r w:rsidRPr="00FC237E">
        <w:rPr>
          <w:sz w:val="21"/>
          <w:szCs w:val="21"/>
        </w:rPr>
        <w:t>274.</w:t>
      </w:r>
      <w:r w:rsidRPr="00FC237E">
        <w:rPr>
          <w:sz w:val="21"/>
          <w:szCs w:val="21"/>
        </w:rPr>
        <w:tab/>
        <w:t>Debajo de las líneas anteriores hay otra paralela y de la misma longitud que ellas, teniendo las cinco líneas sus extremidades situadas, respectivamente, en dos perpendiculares a los bordes de la reglilla; la quinta escala es la de partes iguales, y la longitud total de 25 centímetros está dividida en milímetros, numerándose los centímetros todos, y siendo mayores los caracteres de los decímetros.</w:t>
      </w:r>
    </w:p>
    <w:p w:rsidR="00F00966" w:rsidRPr="00FC237E" w:rsidRDefault="00F00966" w:rsidP="00FF29DC">
      <w:pPr>
        <w:tabs>
          <w:tab w:val="left" w:pos="993"/>
        </w:tabs>
        <w:ind w:firstLine="397"/>
        <w:jc w:val="both"/>
        <w:rPr>
          <w:sz w:val="21"/>
          <w:szCs w:val="21"/>
        </w:rPr>
      </w:pPr>
      <w:r w:rsidRPr="00FC237E">
        <w:rPr>
          <w:sz w:val="21"/>
          <w:szCs w:val="21"/>
        </w:rPr>
        <w:t>Cuando termina en esta escala la numeración superior, o sea al llegar al 5, que corresponde a 2 decímetros y 5 centímetros, sen continúa ésta por la parte inferior llegando hasta el número 5 de decímetros, y si se colocan nuevos números de dos cifras, como la numeración de los centímetros sigue siendo la misma, ya que en el origen a que antes correspondía a 0 decímetros y 0 centímetros, corresponde ahora 5 decímetros y 0 centímetros, también podrán seguir evaluándose magnitudes lineales hasta llegar al doble de antes, o sea hasta un metro, y cuantas veces 5 decímetros se quisieran si esto fuese necesario, por más que no lo es, puesto que la escala de números sólo tiene un metro de longitud.</w:t>
      </w:r>
    </w:p>
    <w:p w:rsidR="00F00966" w:rsidRPr="00FC237E" w:rsidRDefault="00F00966" w:rsidP="00FF29DC">
      <w:pPr>
        <w:tabs>
          <w:tab w:val="left" w:pos="993"/>
        </w:tabs>
        <w:ind w:firstLine="397"/>
        <w:jc w:val="both"/>
        <w:rPr>
          <w:sz w:val="21"/>
          <w:szCs w:val="21"/>
        </w:rPr>
      </w:pPr>
      <w:r w:rsidRPr="00FC237E">
        <w:rPr>
          <w:sz w:val="21"/>
          <w:szCs w:val="21"/>
        </w:rPr>
        <w:t>275.</w:t>
      </w:r>
      <w:r w:rsidRPr="00FC237E">
        <w:rPr>
          <w:sz w:val="21"/>
          <w:szCs w:val="21"/>
        </w:rPr>
        <w:tab/>
        <w:t>Coincidiendo, pues, en una perpendicular al borde de la reglilla las extremidades de la izquierda de las cinco escalas, y en otra las de la derecha, si queremos, por ejemplo, conocer la mantisa del logaritmo de un número que estuviera en la cuarta sección de escala de éstos, veríamos cuál es la división de la escala de partes iguales, que estaba en la misma perpendicular al borde de la reglilla, y haríamos la lectura delos decímetros en el número de la derecha de los correspondientes a esta fracción que inmediatamente le precedieran por la izquierda en la graduación inferior; y en la misma graduación inferior leeríamos los centímetros, que serían el último número de éstos que hay a la izquierda, completándolo con los milímetros, contando los trazos que desde este número hay hasta llegar al punto fijado.</w:t>
      </w:r>
    </w:p>
    <w:p w:rsidR="00B1703B" w:rsidRPr="00FC237E" w:rsidRDefault="00B1703B" w:rsidP="00FF29DC">
      <w:pPr>
        <w:tabs>
          <w:tab w:val="left" w:pos="993"/>
        </w:tabs>
        <w:ind w:firstLine="397"/>
        <w:jc w:val="both"/>
        <w:rPr>
          <w:sz w:val="21"/>
          <w:szCs w:val="21"/>
        </w:rPr>
      </w:pPr>
      <w:r w:rsidRPr="00FC237E">
        <w:rPr>
          <w:sz w:val="21"/>
          <w:szCs w:val="21"/>
        </w:rPr>
        <w:t xml:space="preserve">Para evitar dudas y equivocaciones, a la altura de los números de la parte superior y a la izquierda de la parte graduada, están grabadas las cifras </w:t>
      </w:r>
      <w:r w:rsidRPr="00FC237E">
        <w:rPr>
          <w:b/>
          <w:sz w:val="21"/>
          <w:szCs w:val="21"/>
        </w:rPr>
        <w:t>0</w:t>
      </w:r>
      <w:r w:rsidRPr="00FC237E">
        <w:rPr>
          <w:sz w:val="21"/>
          <w:szCs w:val="21"/>
        </w:rPr>
        <w:t xml:space="preserve"> – </w:t>
      </w:r>
      <w:r w:rsidRPr="00FC237E">
        <w:rPr>
          <w:b/>
          <w:sz w:val="21"/>
          <w:szCs w:val="21"/>
        </w:rPr>
        <w:t>2</w:t>
      </w:r>
      <w:r w:rsidRPr="00FC237E">
        <w:rPr>
          <w:sz w:val="21"/>
          <w:szCs w:val="21"/>
        </w:rPr>
        <w:t xml:space="preserve">, y en la parte inferior </w:t>
      </w:r>
      <w:r w:rsidRPr="00FC237E">
        <w:rPr>
          <w:b/>
          <w:sz w:val="21"/>
          <w:szCs w:val="21"/>
        </w:rPr>
        <w:t>1</w:t>
      </w:r>
      <w:r w:rsidRPr="00FC237E">
        <w:rPr>
          <w:sz w:val="21"/>
          <w:szCs w:val="21"/>
        </w:rPr>
        <w:t xml:space="preserve"> – </w:t>
      </w:r>
      <w:r w:rsidRPr="00FC237E">
        <w:rPr>
          <w:b/>
          <w:sz w:val="21"/>
          <w:szCs w:val="21"/>
        </w:rPr>
        <w:t>3</w:t>
      </w:r>
      <w:r w:rsidRPr="00FC237E">
        <w:rPr>
          <w:sz w:val="21"/>
          <w:szCs w:val="21"/>
        </w:rPr>
        <w:t>, que indican cuál es la graduación que hemos de emplear para la lectura, según que la extremidad de la mantisa esté en una u otra clase de las secciones que con los mismos números se han clasificado.</w:t>
      </w:r>
    </w:p>
    <w:p w:rsidR="00B1703B" w:rsidRPr="00FC237E" w:rsidRDefault="00B1703B" w:rsidP="00FF29DC">
      <w:pPr>
        <w:tabs>
          <w:tab w:val="left" w:pos="993"/>
        </w:tabs>
        <w:ind w:firstLine="397"/>
        <w:jc w:val="both"/>
        <w:rPr>
          <w:sz w:val="21"/>
          <w:szCs w:val="21"/>
        </w:rPr>
      </w:pPr>
      <w:r w:rsidRPr="00FC237E">
        <w:rPr>
          <w:sz w:val="21"/>
          <w:szCs w:val="21"/>
        </w:rPr>
        <w:t>276.</w:t>
      </w:r>
      <w:r w:rsidRPr="00FC237E">
        <w:rPr>
          <w:sz w:val="21"/>
          <w:szCs w:val="21"/>
        </w:rPr>
        <w:tab/>
        <w:t xml:space="preserve">Con lo dicho, se comprende la forma de emplear esta regla como tablas de logaritmos para la resolución del problema directo e inverso de éstos, pues todo consistirá en trazar una perpendicular a los bordes de la reglilla que pase por la extremidad del número o del logaritmo, y ver cuál es el de éstos el </w:t>
      </w:r>
      <w:r w:rsidRPr="00FC237E">
        <w:rPr>
          <w:sz w:val="21"/>
          <w:szCs w:val="21"/>
        </w:rPr>
        <w:lastRenderedPageBreak/>
        <w:t>que cae bajo de la raya en el primer caso, y cuál de los primeros tiene situación análoga respecto a la extremidad del logaritmo en el segundo.</w:t>
      </w:r>
    </w:p>
    <w:p w:rsidR="00B1703B" w:rsidRPr="00FC237E" w:rsidRDefault="00B1703B" w:rsidP="00FF29DC">
      <w:pPr>
        <w:tabs>
          <w:tab w:val="left" w:pos="993"/>
        </w:tabs>
        <w:ind w:firstLine="397"/>
        <w:jc w:val="both"/>
        <w:rPr>
          <w:sz w:val="21"/>
          <w:szCs w:val="21"/>
        </w:rPr>
      </w:pPr>
      <w:r w:rsidRPr="00FC237E">
        <w:rPr>
          <w:sz w:val="21"/>
          <w:szCs w:val="21"/>
        </w:rPr>
        <w:t>Todo ello se logra con el auxilio de una corredera rectangular con cristal en que va marcada la línea de fe o de referencia, y que puede deslizarse a todo lo largo de la regla, en forma semejante a la descrita en la Faber, no siendo necesario en este caso hacer movimiento alguno de reglilla, bastando con que esté introducida en aqu</w:t>
      </w:r>
      <w:r w:rsidR="0091530A" w:rsidRPr="00FC237E">
        <w:rPr>
          <w:sz w:val="21"/>
          <w:szCs w:val="21"/>
        </w:rPr>
        <w:t>é</w:t>
      </w:r>
      <w:r w:rsidRPr="00FC237E">
        <w:rPr>
          <w:sz w:val="21"/>
          <w:szCs w:val="21"/>
        </w:rPr>
        <w:t>lla para efectuar todas las lecturas.</w:t>
      </w:r>
    </w:p>
    <w:p w:rsidR="00B1703B" w:rsidRPr="00FC237E" w:rsidRDefault="00B1703B" w:rsidP="00FF29DC">
      <w:pPr>
        <w:tabs>
          <w:tab w:val="left" w:pos="993"/>
        </w:tabs>
        <w:ind w:firstLine="397"/>
        <w:jc w:val="both"/>
        <w:rPr>
          <w:sz w:val="21"/>
          <w:szCs w:val="21"/>
        </w:rPr>
      </w:pPr>
      <w:r w:rsidRPr="00FC237E">
        <w:rPr>
          <w:sz w:val="21"/>
          <w:szCs w:val="21"/>
        </w:rPr>
        <w:t>277.</w:t>
      </w:r>
      <w:r w:rsidRPr="00FC237E">
        <w:rPr>
          <w:sz w:val="21"/>
          <w:szCs w:val="21"/>
        </w:rPr>
        <w:tab/>
        <w:t>Para practicar las operaciones de multiplicar y dividir, sin otra escala más que la de la reglilla, se valió el autor de un procedimiento, tan notable como sencillo, debido a su invención; supongamos para comprenderlo mejor, que la escala de números estuviera trazada en una línea recta continua, que buscáramos en ella el multiplicando, y dejáramos señalado el punto en que termina; y que, fijando también el que ocupaba el origen de la escala, la moviéramos después hacia la derecha, hasta que éste viniera a coincidir con el punto donde terminaba el multiplicando; si, ya la escala en esta posición, señalamos el sitio en que termina el multiplicador, es evidente que, desde donde estaba antes el origen hasta este último punto, habrá una longitud igual a la mantisa del producto, y para conocer ésta bastaré restituir la escala a su posición primitiva, siendo el número que ocupa ahora el punto donde antes estaba el extremo del multiplicador, el resultado de la operación.</w:t>
      </w:r>
    </w:p>
    <w:p w:rsidR="00B1703B" w:rsidRPr="00FC237E" w:rsidRDefault="00B1703B" w:rsidP="00FF29DC">
      <w:pPr>
        <w:tabs>
          <w:tab w:val="left" w:pos="993"/>
        </w:tabs>
        <w:ind w:firstLine="397"/>
        <w:jc w:val="both"/>
        <w:rPr>
          <w:sz w:val="21"/>
          <w:szCs w:val="21"/>
        </w:rPr>
      </w:pPr>
      <w:r w:rsidRPr="00FC237E">
        <w:rPr>
          <w:sz w:val="21"/>
          <w:szCs w:val="21"/>
        </w:rPr>
        <w:t>En la regla de cálculo de que nos ocupamos, como la unidad está dividida en cuatro secciones, podrá ocurrir que la suma de las dos mantisas sea mayor que la longitud total de la reglilla; entonces, en vez de hacer coincidir el extremo de la izquierda de la escala con el punto que corresponde al multiplicando, pondremos donde estaba éste el extremo de la derecha, y señalando luego el lugar que ocuparía el multiplicador, en él vendrá a caer cuando restituyamos la reglilla a su posición primitiva el número que indica el producto, que tendremos que l</w:t>
      </w:r>
      <w:r w:rsidR="00181AA9" w:rsidRPr="00FC237E">
        <w:rPr>
          <w:sz w:val="21"/>
          <w:szCs w:val="21"/>
        </w:rPr>
        <w:t>e</w:t>
      </w:r>
      <w:r w:rsidRPr="00FC237E">
        <w:rPr>
          <w:sz w:val="21"/>
          <w:szCs w:val="21"/>
        </w:rPr>
        <w:t>er en la sección siguiente de la escala. En efecto, la mantisa de</w:t>
      </w:r>
      <w:r w:rsidR="00181AA9" w:rsidRPr="00FC237E">
        <w:rPr>
          <w:sz w:val="21"/>
          <w:szCs w:val="21"/>
        </w:rPr>
        <w:t xml:space="preserve"> dicho producto se compone de la del multiplicando, aumentada en los segmentos que suma el multiplicador; uno de éstos, que es lo que sobresale la reglilla por la izquierda de la primitiva posición del origen, es el mismo que antes quedaba desde el extremo de la derecha del multiplicador hasta el del mismo lado de la reglilla; y el otro, que era el que sobresalía por la derecha, es igual al que ahora separa el origen primitivo del extremo de la derecha que se hace coincidir con el multiplicando, por lo que dichas dos sumas serán iguales; ahora bien, la mantisa del multiplicando aumentada en el primer segmento da la cuarta parte de la unidad, y como el otro segmento se empieza a contar en el origen, el final de la derecha de dicho segmento nos dará el número suma en la escala siguiente.</w:t>
      </w:r>
    </w:p>
    <w:p w:rsidR="00181AA9" w:rsidRPr="00FC237E" w:rsidRDefault="00181AA9" w:rsidP="00FF29DC">
      <w:pPr>
        <w:tabs>
          <w:tab w:val="left" w:pos="993"/>
        </w:tabs>
        <w:ind w:firstLine="397"/>
        <w:jc w:val="both"/>
        <w:rPr>
          <w:sz w:val="21"/>
          <w:szCs w:val="21"/>
        </w:rPr>
      </w:pPr>
      <w:r w:rsidRPr="00FC237E">
        <w:rPr>
          <w:sz w:val="21"/>
          <w:szCs w:val="21"/>
        </w:rPr>
        <w:t>278.</w:t>
      </w:r>
      <w:r w:rsidRPr="00FC237E">
        <w:rPr>
          <w:sz w:val="21"/>
          <w:szCs w:val="21"/>
        </w:rPr>
        <w:tab/>
        <w:t xml:space="preserve">La restitución del origen a su posición primitiva y la colocación de éste en el mismo punto en que antes caía el multiplicando, se hacen con la regla de Ollero de un modo automático, que justifica el adjetivo con que se la suele denominar. Para lo primero tiene la regla en sus dos extremos unas portezuelas que, cerradas ambas y aseguradas por un muelle después de haber introducido la reglilla, el origen de ésta se sitúa en la misma perpendicular a los bordes en que están los orígenes de otras escalas de que después nos ocuparemos; abiertas las portezuelas, puede correr la reglilla a derecha e izquierda, y para que el origen o el extremo de la derecha de la escala de los números se coloquen debajo de la línea de fe de la corredera, ha dispuesto el inventor unos topes en las partes no graduadas de ambos extremos de la reglilla y que están situados de tal modo que, puestos en contacto con el borde de la izquierda o de la derecha del marco de la corredera, caigan los puntos a que nos referimos debajo de la línea de fe, para lo cual basta con que la distancia que hay desde el canto del tope más próximo al </w:t>
      </w:r>
      <w:r w:rsidR="00E1579D" w:rsidRPr="00FC237E">
        <w:rPr>
          <w:sz w:val="21"/>
          <w:szCs w:val="21"/>
        </w:rPr>
        <w:t>punto más inmediato de la graduación sea la misma que la que media entre la línea de fe y la parte exterior correspondiente del marco de la corredera.</w:t>
      </w:r>
    </w:p>
    <w:p w:rsidR="00E1579D" w:rsidRPr="00FC237E" w:rsidRDefault="00E1579D" w:rsidP="00FF29DC">
      <w:pPr>
        <w:tabs>
          <w:tab w:val="left" w:pos="993"/>
        </w:tabs>
        <w:ind w:firstLine="397"/>
        <w:jc w:val="both"/>
        <w:rPr>
          <w:sz w:val="21"/>
          <w:szCs w:val="21"/>
        </w:rPr>
      </w:pPr>
      <w:r w:rsidRPr="00FC237E">
        <w:rPr>
          <w:sz w:val="21"/>
          <w:szCs w:val="21"/>
        </w:rPr>
        <w:t>Esta disposición tan ingeniosa evita el tenerse que cuidar de hacer estas dos coincidencias, que indefectiblemente tendríamos que realizar de no disponerse de los referidos elementos, lográndose con ello una rapidez asombrosa en la ejecución de los movimientos, pues las únicas coincidencias que se han de hacer fijando la atención son las del retículo de la corredera con las divisiones correspondiente al multiplicando y al multiplicador, que son de las más sencillas por la suavidad con que los resaltos de la corredera se deslizan dentro de su alojamiento.</w:t>
      </w:r>
    </w:p>
    <w:p w:rsidR="00E1579D" w:rsidRPr="00FC237E" w:rsidRDefault="00E1579D" w:rsidP="00FF29DC">
      <w:pPr>
        <w:tabs>
          <w:tab w:val="left" w:pos="993"/>
        </w:tabs>
        <w:ind w:firstLine="397"/>
        <w:jc w:val="both"/>
        <w:rPr>
          <w:sz w:val="21"/>
          <w:szCs w:val="21"/>
        </w:rPr>
      </w:pPr>
      <w:r w:rsidRPr="00FC237E">
        <w:rPr>
          <w:sz w:val="21"/>
          <w:szCs w:val="21"/>
        </w:rPr>
        <w:t>279.</w:t>
      </w:r>
      <w:r w:rsidRPr="00FC237E">
        <w:rPr>
          <w:sz w:val="21"/>
          <w:szCs w:val="21"/>
        </w:rPr>
        <w:tab/>
        <w:t xml:space="preserve">Basta, para finalizar todo lo referente a multiplicación, con que hagamos observar que, prescindiendo de que cuando se emplee el tope de la derecha hemos de buscar el producto en la escala siguiente, en todos los casos vendrá determinada la que nos ha de servir para la lectura por las sumas de los números romanos que encabezan las que nos sirvieron para determinar el multiplicando y el multiplicador; es decir, que si ambos los buscamos en la </w:t>
      </w:r>
      <w:r w:rsidRPr="00FC237E">
        <w:rPr>
          <w:b/>
          <w:sz w:val="21"/>
          <w:szCs w:val="21"/>
        </w:rPr>
        <w:t>O</w:t>
      </w:r>
      <w:r w:rsidRPr="00FC237E">
        <w:rPr>
          <w:sz w:val="21"/>
          <w:szCs w:val="21"/>
        </w:rPr>
        <w:t xml:space="preserve">, en la misma estará el producto; si uno de ellos estaba en la </w:t>
      </w:r>
      <w:r w:rsidRPr="00FC237E">
        <w:rPr>
          <w:b/>
          <w:sz w:val="21"/>
          <w:szCs w:val="21"/>
        </w:rPr>
        <w:t>O</w:t>
      </w:r>
      <w:r w:rsidRPr="00FC237E">
        <w:rPr>
          <w:sz w:val="21"/>
          <w:szCs w:val="21"/>
        </w:rPr>
        <w:t xml:space="preserve"> y otro en la </w:t>
      </w:r>
      <w:r w:rsidRPr="00FC237E">
        <w:rPr>
          <w:b/>
          <w:sz w:val="21"/>
          <w:szCs w:val="21"/>
        </w:rPr>
        <w:t>I</w:t>
      </w:r>
      <w:r w:rsidRPr="00FC237E">
        <w:rPr>
          <w:sz w:val="21"/>
          <w:szCs w:val="21"/>
        </w:rPr>
        <w:t xml:space="preserve">, estará en la </w:t>
      </w:r>
      <w:r w:rsidRPr="00FC237E">
        <w:rPr>
          <w:b/>
          <w:sz w:val="21"/>
          <w:szCs w:val="21"/>
        </w:rPr>
        <w:t>I</w:t>
      </w:r>
      <w:r w:rsidRPr="00FC237E">
        <w:rPr>
          <w:sz w:val="21"/>
          <w:szCs w:val="21"/>
        </w:rPr>
        <w:t xml:space="preserve">; si ambos en la </w:t>
      </w:r>
      <w:r w:rsidRPr="00FC237E">
        <w:rPr>
          <w:b/>
          <w:sz w:val="21"/>
          <w:szCs w:val="21"/>
        </w:rPr>
        <w:t>I</w:t>
      </w:r>
      <w:r w:rsidRPr="00FC237E">
        <w:rPr>
          <w:sz w:val="21"/>
          <w:szCs w:val="21"/>
        </w:rPr>
        <w:t xml:space="preserve">, vendrá en la </w:t>
      </w:r>
      <w:r w:rsidRPr="00FC237E">
        <w:rPr>
          <w:b/>
          <w:sz w:val="21"/>
          <w:szCs w:val="21"/>
        </w:rPr>
        <w:t>II</w:t>
      </w:r>
      <w:r w:rsidRPr="00FC237E">
        <w:rPr>
          <w:sz w:val="21"/>
          <w:szCs w:val="21"/>
        </w:rPr>
        <w:t xml:space="preserve">; si uno en la </w:t>
      </w:r>
      <w:r w:rsidRPr="00FC237E">
        <w:rPr>
          <w:b/>
          <w:sz w:val="21"/>
          <w:szCs w:val="21"/>
        </w:rPr>
        <w:t>I</w:t>
      </w:r>
      <w:r w:rsidRPr="00FC237E">
        <w:rPr>
          <w:sz w:val="21"/>
          <w:szCs w:val="21"/>
        </w:rPr>
        <w:t xml:space="preserve"> y otro en la </w:t>
      </w:r>
      <w:r w:rsidRPr="00FC237E">
        <w:rPr>
          <w:b/>
          <w:sz w:val="21"/>
          <w:szCs w:val="21"/>
        </w:rPr>
        <w:t>II</w:t>
      </w:r>
      <w:r w:rsidRPr="00FC237E">
        <w:rPr>
          <w:sz w:val="21"/>
          <w:szCs w:val="21"/>
        </w:rPr>
        <w:t xml:space="preserve">, se hallará en la </w:t>
      </w:r>
      <w:r w:rsidRPr="00FC237E">
        <w:rPr>
          <w:b/>
          <w:sz w:val="21"/>
          <w:szCs w:val="21"/>
        </w:rPr>
        <w:t>III</w:t>
      </w:r>
      <w:r w:rsidRPr="00FC237E">
        <w:rPr>
          <w:sz w:val="21"/>
          <w:szCs w:val="21"/>
        </w:rPr>
        <w:t xml:space="preserve">; y así sucesivamente, teniendo en cuenta que después de la </w:t>
      </w:r>
      <w:r w:rsidRPr="00FC237E">
        <w:rPr>
          <w:b/>
          <w:sz w:val="21"/>
          <w:szCs w:val="21"/>
        </w:rPr>
        <w:t>III</w:t>
      </w:r>
      <w:r w:rsidRPr="00FC237E">
        <w:rPr>
          <w:sz w:val="21"/>
          <w:szCs w:val="21"/>
        </w:rPr>
        <w:t xml:space="preserve"> vuelve la </w:t>
      </w:r>
      <w:r w:rsidRPr="00FC237E">
        <w:rPr>
          <w:b/>
          <w:sz w:val="21"/>
          <w:szCs w:val="21"/>
        </w:rPr>
        <w:t>O</w:t>
      </w:r>
      <w:r w:rsidRPr="00FC237E">
        <w:rPr>
          <w:sz w:val="21"/>
          <w:szCs w:val="21"/>
        </w:rPr>
        <w:t xml:space="preserve"> y las que a éstas suceden; pero que el producto habrá que multiplicarlo por 10; y no olvidando de buscar aquél en la escala siguiente si ha habido que emplear el tope de la derecha, sin que en la mayor parte de los casos tengamos que tantear el de la izquierda y desecharlo, pues bastará medir con la vista lo que nos queda en la reglilla a la derecha de la corredera cuando coincide con el multiplicando y compararlo con el segmento de la mantisa del </w:t>
      </w:r>
      <w:r w:rsidRPr="00FC237E">
        <w:rPr>
          <w:sz w:val="21"/>
          <w:szCs w:val="21"/>
        </w:rPr>
        <w:lastRenderedPageBreak/>
        <w:t>multiplicador para comprender si hemos de correr la reglilla hacia la derecha o hacia la izquierda.</w:t>
      </w:r>
    </w:p>
    <w:p w:rsidR="00E1579D" w:rsidRPr="00FC237E" w:rsidRDefault="00E1579D" w:rsidP="00FF29DC">
      <w:pPr>
        <w:tabs>
          <w:tab w:val="left" w:pos="993"/>
        </w:tabs>
        <w:ind w:firstLine="397"/>
        <w:jc w:val="both"/>
        <w:rPr>
          <w:sz w:val="21"/>
          <w:szCs w:val="21"/>
        </w:rPr>
      </w:pPr>
      <w:r w:rsidRPr="00FC237E">
        <w:rPr>
          <w:sz w:val="21"/>
          <w:szCs w:val="21"/>
        </w:rPr>
        <w:t>280.</w:t>
      </w:r>
      <w:r w:rsidRPr="00FC237E">
        <w:rPr>
          <w:sz w:val="21"/>
          <w:szCs w:val="21"/>
        </w:rPr>
        <w:tab/>
        <w:t>Fundándonos en lo que llevamos dicho, se deduce que seguiremos un procedimiento inverso para obtener el cociente, cuando la operación que se proponga sea la de dividir, bastando, como es natural, con una sola escala, o sea la de la reglilla</w:t>
      </w:r>
      <w:r w:rsidR="00B63590" w:rsidRPr="00FC237E">
        <w:rPr>
          <w:sz w:val="21"/>
          <w:szCs w:val="21"/>
        </w:rPr>
        <w:t>; y para la elevación a potencias o extracción de raíces se dispone de nuevas escalas, que van grabadas en los bordes de la regla.</w:t>
      </w:r>
    </w:p>
    <w:p w:rsidR="00B63590" w:rsidRPr="00FC237E" w:rsidRDefault="00B63590" w:rsidP="00FF29DC">
      <w:pPr>
        <w:tabs>
          <w:tab w:val="left" w:pos="993"/>
        </w:tabs>
        <w:ind w:firstLine="397"/>
        <w:jc w:val="both"/>
        <w:rPr>
          <w:sz w:val="21"/>
          <w:szCs w:val="21"/>
        </w:rPr>
      </w:pPr>
      <w:r w:rsidRPr="00FC237E">
        <w:rPr>
          <w:sz w:val="21"/>
          <w:szCs w:val="21"/>
        </w:rPr>
        <w:t>El superior de ésta tiene una escala de números en que la unidad es una longitud de cincuenta centímetros, y está dividida en dos secciones grabadas en líneas rectas paralelas, cuyos extremos coinciden con los lados menores de un rectángulo, de los que uno de los mayores es el citado borde superior; la apreciación no es igual en toda la escala, pues hasta el extremo de la mantisa del logaritmo de 3 hay trozos para marcar exactamente la tercera cifra; desde 3 hasta 7 los hay para las cifras pares, y desde 7 hasta 10 para las que son múltiplos de 5. Existen números grandes para las primeras cifras, y otros más pequeños para las décimas comprendidas entre 1 y 2.</w:t>
      </w:r>
    </w:p>
    <w:p w:rsidR="00B63590" w:rsidRPr="00FC237E" w:rsidRDefault="00B63590" w:rsidP="00FF29DC">
      <w:pPr>
        <w:tabs>
          <w:tab w:val="left" w:pos="993"/>
        </w:tabs>
        <w:ind w:firstLine="397"/>
        <w:jc w:val="both"/>
        <w:rPr>
          <w:sz w:val="21"/>
          <w:szCs w:val="21"/>
        </w:rPr>
      </w:pPr>
      <w:r w:rsidRPr="00FC237E">
        <w:rPr>
          <w:sz w:val="21"/>
          <w:szCs w:val="21"/>
        </w:rPr>
        <w:t>En la parte inferior de la regla la escala más próxima al borde de la reglilla tiene 25 centímetros de longitud, aprecia la tercera cifra exactamente por el trazo que la determine, entre 1 y 2; las cifras terceras pares están también señaladas entre 2 y 4, y desde 4 hasta 10 sólo se marcan las que son múltiplos de 5; además, hay otra escala junto al canto de la regla, que tiene dos unidades de longitud, siendo, por esta razón, igual una de aquéllas a ciento veinticinco milímetros; en dicha escala hay trazos para las terceras cifras, cuando son pares, desde 1 hasta 2, o desde 10 hasta 20; para las mismas, cuando son múltiplos de 5, desde 2 hasta 5 y desde 20 hasta 50; y únicamente para las segundas cifras, desde 5 hasta 10 y desde 50 hasta 100.</w:t>
      </w:r>
    </w:p>
    <w:p w:rsidR="00B63590" w:rsidRPr="00FC237E" w:rsidRDefault="00FB6996" w:rsidP="00FF29DC">
      <w:pPr>
        <w:tabs>
          <w:tab w:val="left" w:pos="993"/>
        </w:tabs>
        <w:ind w:firstLine="397"/>
        <w:jc w:val="both"/>
        <w:rPr>
          <w:sz w:val="21"/>
          <w:szCs w:val="21"/>
        </w:rPr>
      </w:pPr>
      <w:r w:rsidRPr="00FC237E">
        <w:rPr>
          <w:sz w:val="21"/>
          <w:szCs w:val="21"/>
        </w:rPr>
        <w:t>Se comprende, pues, que la escala del borde superior de la regla será la de los cuadrados de los números que figuran en la escala de la reglilla, supuesta ésta encerrada dentro de su alojamiento, y que las dos del borde inferior serán, respectivamente, las de las cuartas y octavas potencias de aquéllos, con lo cual, además de poderse aplicar a este aparatos los mismos procedimientos que con todo detalle hemos visto en la regla Faber para elevación a potencias y extracción de raíces, se simplificarán mucho si al descomponerse el exponente en sus factores resulta que algunos son potencias del número primo 2.</w:t>
      </w:r>
    </w:p>
    <w:p w:rsidR="00FB6996" w:rsidRPr="00FC237E" w:rsidRDefault="00FB6996" w:rsidP="00FF29DC">
      <w:pPr>
        <w:tabs>
          <w:tab w:val="left" w:pos="993"/>
        </w:tabs>
        <w:ind w:firstLine="397"/>
        <w:jc w:val="both"/>
        <w:rPr>
          <w:sz w:val="21"/>
          <w:szCs w:val="21"/>
        </w:rPr>
      </w:pPr>
      <w:r w:rsidRPr="00FC237E">
        <w:rPr>
          <w:sz w:val="21"/>
          <w:szCs w:val="21"/>
        </w:rPr>
        <w:t>281.</w:t>
      </w:r>
      <w:r w:rsidRPr="00FC237E">
        <w:rPr>
          <w:sz w:val="21"/>
          <w:szCs w:val="21"/>
        </w:rPr>
        <w:tab/>
        <w:t>Para la parte trigonométrica y topográfica hay que recurrir al reverso de la reglilla, en el que existen una escala de tang</w:t>
      </w:r>
      <w:r w:rsidR="000F2573" w:rsidRPr="00FC237E">
        <w:rPr>
          <w:sz w:val="21"/>
          <w:szCs w:val="21"/>
        </w:rPr>
        <w:t>e</w:t>
      </w:r>
      <w:r w:rsidRPr="00FC237E">
        <w:rPr>
          <w:sz w:val="21"/>
          <w:szCs w:val="21"/>
        </w:rPr>
        <w:t>ntes y otra de senos</w:t>
      </w:r>
      <w:r w:rsidR="000F2573" w:rsidRPr="00FC237E">
        <w:rPr>
          <w:sz w:val="21"/>
          <w:szCs w:val="21"/>
        </w:rPr>
        <w:t xml:space="preserve">. Se ha adoptado por el autor la división sexagesimal de la circunferencia, y la unidad </w:t>
      </w:r>
      <w:r w:rsidR="000F2573" w:rsidRPr="00FC237E">
        <w:rPr>
          <w:sz w:val="21"/>
          <w:szCs w:val="21"/>
        </w:rPr>
        <w:t>es el medio metro, con lo cual se pueden combinar con la escala del borde superior de la regla para las operaciones de multiplicación y división.</w:t>
      </w:r>
    </w:p>
    <w:p w:rsidR="000F2573" w:rsidRPr="00FC237E" w:rsidRDefault="000F2573" w:rsidP="00FF29DC">
      <w:pPr>
        <w:tabs>
          <w:tab w:val="left" w:pos="993"/>
        </w:tabs>
        <w:ind w:firstLine="397"/>
        <w:jc w:val="both"/>
        <w:rPr>
          <w:sz w:val="21"/>
          <w:szCs w:val="21"/>
        </w:rPr>
      </w:pPr>
      <w:r w:rsidRPr="00FC237E">
        <w:rPr>
          <w:sz w:val="21"/>
          <w:szCs w:val="21"/>
        </w:rPr>
        <w:t>La escala de tangentes comprende los logaritmos de estas líneas para los ángulos comprendidos entre 5º 42’ 48”13 y 45º, o sean todos aquéllos que tienen por característica la unidad negativa; en dicha escala existen trazos para marcar los extremos de las mantisas de todos los múltiplos de 6 minutos, y están numerados todos los grados hasta 20º, y de cinco en cinco grados hasta 45º.</w:t>
      </w:r>
    </w:p>
    <w:p w:rsidR="000F2573" w:rsidRPr="00FC237E" w:rsidRDefault="000F2573" w:rsidP="00FF29DC">
      <w:pPr>
        <w:tabs>
          <w:tab w:val="left" w:pos="993"/>
        </w:tabs>
        <w:ind w:firstLine="397"/>
        <w:jc w:val="both"/>
        <w:rPr>
          <w:sz w:val="21"/>
          <w:szCs w:val="21"/>
        </w:rPr>
      </w:pPr>
      <w:r w:rsidRPr="00FC237E">
        <w:rPr>
          <w:sz w:val="21"/>
          <w:szCs w:val="21"/>
        </w:rPr>
        <w:t>En la escala de senos se pueden buscar los puntos correspondientes a los logaritmos de estas líneas que pertenecen a los ángulos comprendidos entre 5º 44’ 29”09 y 90º, que son los que se hallan en las mismas condiciones que los comprendidos entre los límites marcados para las tangentes; desde el origen hasta 20º existen trazos para los múltiplos de 6 minutos; desde 20 a 45º, para cada 12; de 45 a 60º, de medio en medio grado; de 60 a 80º, de grado en grado, y de 80 a 90º, de dos en dos. Los números indican todos los grados hasta 20º, los múltiplos de 5º hasta 60º, y los de 10º hasta 90º.</w:t>
      </w:r>
    </w:p>
    <w:p w:rsidR="000F2573" w:rsidRPr="00FC237E" w:rsidRDefault="003E24B7" w:rsidP="00FF29DC">
      <w:pPr>
        <w:tabs>
          <w:tab w:val="left" w:pos="993"/>
        </w:tabs>
        <w:ind w:firstLine="397"/>
        <w:jc w:val="both"/>
        <w:rPr>
          <w:sz w:val="21"/>
          <w:szCs w:val="21"/>
        </w:rPr>
      </w:pPr>
      <w:r w:rsidRPr="00FC237E">
        <w:rPr>
          <w:sz w:val="21"/>
          <w:szCs w:val="21"/>
        </w:rPr>
        <w:t>282. Las ligeras ideas expuestas acerca de la regla de que nos ocupamos bastan para que, fundándonos en los conocimientos adquiridos, podamos comprender su manejo y formarnos concepto de muchas de sus innumerables aplicaciones, ventajas que ofrece sobre otros instrumentos de cálculo y originalidad del procedimiento, extremos que hemos creído necesario sentar antes de que finalizara este estudio, que damos por terminado.</w:t>
      </w:r>
    </w:p>
    <w:p w:rsidR="00FC237E" w:rsidRDefault="00FC237E" w:rsidP="00FC237E">
      <w:pPr>
        <w:tabs>
          <w:tab w:val="left" w:pos="993"/>
        </w:tabs>
        <w:jc w:val="center"/>
        <w:rPr>
          <w:sz w:val="21"/>
          <w:szCs w:val="21"/>
        </w:rPr>
      </w:pPr>
    </w:p>
    <w:p w:rsidR="00660830" w:rsidRDefault="003E24B7" w:rsidP="00660830">
      <w:pPr>
        <w:tabs>
          <w:tab w:val="left" w:pos="993"/>
        </w:tabs>
        <w:jc w:val="center"/>
        <w:rPr>
          <w:sz w:val="21"/>
          <w:szCs w:val="21"/>
        </w:rPr>
        <w:sectPr w:rsidR="00660830" w:rsidSect="00B93E43">
          <w:pgSz w:w="16838" w:h="11906" w:orient="landscape"/>
          <w:pgMar w:top="567" w:right="567" w:bottom="567" w:left="851" w:header="709" w:footer="709" w:gutter="0"/>
          <w:cols w:num="2" w:space="708"/>
          <w:docGrid w:linePitch="360"/>
        </w:sectPr>
      </w:pPr>
      <w:r w:rsidRPr="00FC237E">
        <w:rPr>
          <w:sz w:val="21"/>
          <w:szCs w:val="21"/>
        </w:rPr>
        <w:t>****</w:t>
      </w:r>
    </w:p>
    <w:p w:rsidR="003E24B7" w:rsidRDefault="00660830" w:rsidP="00660830">
      <w:pPr>
        <w:tabs>
          <w:tab w:val="left" w:pos="993"/>
        </w:tabs>
        <w:jc w:val="center"/>
        <w:rPr>
          <w:sz w:val="21"/>
          <w:szCs w:val="21"/>
        </w:rPr>
      </w:pPr>
      <w:r>
        <w:rPr>
          <w:noProof/>
          <w:sz w:val="21"/>
          <w:szCs w:val="21"/>
        </w:rPr>
        <w:lastRenderedPageBreak/>
        <w:drawing>
          <wp:inline distT="0" distB="0" distL="0" distR="0">
            <wp:extent cx="9782175" cy="1409700"/>
            <wp:effectExtent l="0" t="0" r="952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782175" cy="1409700"/>
                    </a:xfrm>
                    <a:prstGeom prst="rect">
                      <a:avLst/>
                    </a:prstGeom>
                    <a:noFill/>
                    <a:ln>
                      <a:noFill/>
                    </a:ln>
                  </pic:spPr>
                </pic:pic>
              </a:graphicData>
            </a:graphic>
          </wp:inline>
        </w:drawing>
      </w:r>
    </w:p>
    <w:p w:rsidR="00660830" w:rsidRPr="00FC237E" w:rsidRDefault="00660830" w:rsidP="00660830">
      <w:pPr>
        <w:tabs>
          <w:tab w:val="left" w:pos="993"/>
        </w:tabs>
        <w:jc w:val="center"/>
        <w:rPr>
          <w:sz w:val="21"/>
          <w:szCs w:val="21"/>
        </w:rPr>
      </w:pPr>
      <w:bookmarkStart w:id="0" w:name="_GoBack"/>
      <w:bookmarkEnd w:id="0"/>
      <w:r>
        <w:rPr>
          <w:noProof/>
          <w:sz w:val="21"/>
          <w:szCs w:val="21"/>
        </w:rPr>
        <w:drawing>
          <wp:inline distT="0" distB="0" distL="0" distR="0">
            <wp:extent cx="9791700" cy="942975"/>
            <wp:effectExtent l="0" t="0" r="0" b="952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791700" cy="942975"/>
                    </a:xfrm>
                    <a:prstGeom prst="rect">
                      <a:avLst/>
                    </a:prstGeom>
                    <a:noFill/>
                    <a:ln>
                      <a:noFill/>
                    </a:ln>
                  </pic:spPr>
                </pic:pic>
              </a:graphicData>
            </a:graphic>
          </wp:inline>
        </w:drawing>
      </w:r>
    </w:p>
    <w:sectPr w:rsidR="00660830" w:rsidRPr="00FC237E" w:rsidSect="00660830">
      <w:pgSz w:w="16838" w:h="11906" w:orient="landscape"/>
      <w:pgMar w:top="567" w:right="567" w:bottom="567"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29DC"/>
    <w:rsid w:val="000F2573"/>
    <w:rsid w:val="00181AA9"/>
    <w:rsid w:val="001F4B54"/>
    <w:rsid w:val="003E24B7"/>
    <w:rsid w:val="00594571"/>
    <w:rsid w:val="00660830"/>
    <w:rsid w:val="006B6F8C"/>
    <w:rsid w:val="007E1CC9"/>
    <w:rsid w:val="0091530A"/>
    <w:rsid w:val="00A8041B"/>
    <w:rsid w:val="00B1703B"/>
    <w:rsid w:val="00B63590"/>
    <w:rsid w:val="00B93E43"/>
    <w:rsid w:val="00C9183D"/>
    <w:rsid w:val="00E1579D"/>
    <w:rsid w:val="00F00966"/>
    <w:rsid w:val="00FB6996"/>
    <w:rsid w:val="00FC237E"/>
    <w:rsid w:val="00FF29D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351B5F"/>
  <w15:chartTrackingRefBased/>
  <w15:docId w15:val="{A6FFB49B-B8D1-4AF1-9A82-BC3FB337FF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94571"/>
    <w:rPr>
      <w:rFonts w:ascii="Arial" w:hAnsi="Ari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446</TotalTime>
  <Pages>4</Pages>
  <Words>2336</Words>
  <Characters>12848</Characters>
  <Application>Microsoft Office Word</Application>
  <DocSecurity>0</DocSecurity>
  <Lines>107</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 Gabriel</dc:creator>
  <cp:keywords/>
  <dc:description/>
  <cp:lastModifiedBy>Jose Gabriel</cp:lastModifiedBy>
  <cp:revision>7</cp:revision>
  <dcterms:created xsi:type="dcterms:W3CDTF">2018-09-15T11:26:00Z</dcterms:created>
  <dcterms:modified xsi:type="dcterms:W3CDTF">2018-09-15T19:19:00Z</dcterms:modified>
</cp:coreProperties>
</file>